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13EDC15F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115D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115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شیمی مواد</w:t>
      </w:r>
      <w:r w:rsidR="00975B7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15D1">
        <w:rPr>
          <w:rFonts w:asciiTheme="majorBidi" w:hAnsiTheme="majorBidi" w:cs="B Nazanin" w:hint="cs"/>
          <w:sz w:val="24"/>
          <w:szCs w:val="24"/>
          <w:rtl/>
          <w:lang w:bidi="fa-IR"/>
        </w:rPr>
        <w:t>غذایی پیشرفته</w:t>
      </w:r>
    </w:p>
    <w:p w14:paraId="1C338A3E" w14:textId="4B20C3C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A07B2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A07B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08</w:t>
      </w:r>
    </w:p>
    <w:p w14:paraId="004B26D2" w14:textId="36B46B5B" w:rsidR="00F51BF7" w:rsidRPr="00B37985" w:rsidRDefault="00E270DE" w:rsidP="00BD620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bookmarkStart w:id="0" w:name="_GoBack"/>
      <w:bookmarkEnd w:id="0"/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C16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  <w:r w:rsidR="00B27A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</w:p>
    <w:p w14:paraId="5E1D05E7" w14:textId="0BC43B8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DC16A7">
        <w:rPr>
          <w:rFonts w:asciiTheme="majorBidi" w:hAnsiTheme="majorBidi" w:cs="B Nazanin" w:hint="cs"/>
          <w:sz w:val="24"/>
          <w:szCs w:val="24"/>
          <w:rtl/>
          <w:lang w:bidi="fa-IR"/>
        </w:rPr>
        <w:t>دکتر محمود علیزاده ثانی</w:t>
      </w:r>
    </w:p>
    <w:p w14:paraId="1A7850EE" w14:textId="58DD8944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C16A7" w:rsidRPr="00DC16A7">
        <w:rPr>
          <w:rFonts w:asciiTheme="majorBidi" w:hAnsiTheme="majorBidi" w:cs="B Nazanin"/>
          <w:sz w:val="24"/>
          <w:szCs w:val="24"/>
          <w:rtl/>
          <w:lang w:bidi="fa-IR"/>
        </w:rPr>
        <w:t>دکتر</w:t>
      </w:r>
      <w:r w:rsidR="00A166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نبی شریعتی فر/ دکتر</w:t>
      </w:r>
      <w:r w:rsidR="00DC16A7" w:rsidRPr="00DC16A7">
        <w:rPr>
          <w:rFonts w:asciiTheme="majorBidi" w:hAnsiTheme="majorBidi" w:cs="B Nazanin"/>
          <w:sz w:val="24"/>
          <w:szCs w:val="24"/>
          <w:rtl/>
          <w:lang w:bidi="fa-IR"/>
        </w:rPr>
        <w:t xml:space="preserve"> محمود عل</w:t>
      </w:r>
      <w:r w:rsidR="00DC16A7" w:rsidRPr="00DC16A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C16A7" w:rsidRPr="00DC16A7">
        <w:rPr>
          <w:rFonts w:asciiTheme="majorBidi" w:hAnsiTheme="majorBidi" w:cs="B Nazanin" w:hint="eastAsia"/>
          <w:sz w:val="24"/>
          <w:szCs w:val="24"/>
          <w:rtl/>
          <w:lang w:bidi="fa-IR"/>
        </w:rPr>
        <w:t>زاده</w:t>
      </w:r>
      <w:r w:rsidR="00DC16A7" w:rsidRPr="00DC16A7">
        <w:rPr>
          <w:rFonts w:asciiTheme="majorBidi" w:hAnsiTheme="majorBidi" w:cs="B Nazanin"/>
          <w:sz w:val="24"/>
          <w:szCs w:val="24"/>
          <w:rtl/>
          <w:lang w:bidi="fa-IR"/>
        </w:rPr>
        <w:t xml:space="preserve"> ثان</w:t>
      </w:r>
      <w:r w:rsidR="00DC16A7" w:rsidRPr="00DC16A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4C56C71" w14:textId="1F483E63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C16A7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2995AC6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DC16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علوم و صنایع غذایی (گرایش کنترل کیفی و بهداشتی)</w:t>
      </w:r>
    </w:p>
    <w:p w14:paraId="7F91C87F" w14:textId="5EB26D3B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51B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</w:t>
      </w:r>
    </w:p>
    <w:p w14:paraId="16C59D4F" w14:textId="6E1040B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F51B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اول</w:t>
      </w:r>
      <w:r w:rsidR="000255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1405-1404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A070452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27A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0FC2E735" w14:textId="3D75CA3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27A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 علوم پزشکی تهران- دانشکده تغذیه و رژیم شناسی- گروه علوم و صنایع غذایی</w:t>
      </w:r>
    </w:p>
    <w:p w14:paraId="432C8EAE" w14:textId="104589C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27A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09157107670</w:t>
      </w:r>
    </w:p>
    <w:p w14:paraId="1F6A8C6B" w14:textId="35EA7E3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27A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0C98" w:rsidRPr="00CF0C98">
        <w:rPr>
          <w:rFonts w:asciiTheme="majorBidi" w:hAnsiTheme="majorBidi" w:cs="B Nazanin"/>
          <w:sz w:val="24"/>
          <w:szCs w:val="24"/>
          <w:lang w:bidi="fa-IR"/>
        </w:rPr>
        <w:t>Saniam7670@yahoo.com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0DE2BD4" w14:textId="287E617A" w:rsidR="008B5344" w:rsidRPr="00F05429" w:rsidRDefault="008B5344" w:rsidP="00F05429">
      <w:pPr>
        <w:bidi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CF0C9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واحد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درس</w:t>
      </w:r>
      <w:r w:rsidR="00CF0C9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به بررس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ترک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بات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اصل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تشک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ل‌دهنده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گروه‌ها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مختلف غذا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(مانند ش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ر،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بافت‌ها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ماه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چه‌ا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و گ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اه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>) م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و تأث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افزودن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و آنز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م‌ها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را در صنا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ع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غذا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کند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>. همچن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ن،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مفاه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در س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غذا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مانند امولس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ون،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ژل و کف مورد مطالعه قرار م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گ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رند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تا دانشجو بتواند رفتار مواد غذا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="00F0542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>در فرآ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ندها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تول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و نگهدار</w:t>
      </w:r>
      <w:r w:rsidRPr="008B534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8B5344">
        <w:rPr>
          <w:rFonts w:ascii="IranNastaliq" w:hAnsi="IranNastaliq" w:cs="B Nazanin"/>
          <w:sz w:val="24"/>
          <w:szCs w:val="24"/>
          <w:rtl/>
          <w:lang w:bidi="fa-IR"/>
        </w:rPr>
        <w:t xml:space="preserve"> را بهتر درک کند.</w:t>
      </w:r>
    </w:p>
    <w:p w14:paraId="7DACB06F" w14:textId="3AFE1F23" w:rsidR="009A0090" w:rsidRDefault="00E270DE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2E1D96D" w14:textId="64CFA1E1" w:rsidR="00F05429" w:rsidRPr="00F05429" w:rsidRDefault="00F05429" w:rsidP="00F05429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>توسعه دانش تخصص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در زم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نه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ترک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بات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ش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مواد غذا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و برهمکنش‌ها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آن‌ها</w:t>
      </w:r>
    </w:p>
    <w:p w14:paraId="4BEA6B88" w14:textId="0C8210AE" w:rsidR="00F05429" w:rsidRPr="00F05429" w:rsidRDefault="00F05429" w:rsidP="00F05429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تغ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رات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ش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در ط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فرآور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و نگهدار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مواد غذا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</w:p>
    <w:p w14:paraId="0DCBDA89" w14:textId="7B2C1286" w:rsidR="00F05429" w:rsidRPr="00F05429" w:rsidRDefault="00F05429" w:rsidP="00F05429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با کاربرد افزودن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و آنز</w:t>
      </w:r>
      <w:r w:rsidRPr="00F05429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05429">
        <w:rPr>
          <w:rFonts w:ascii="IranNastaliq" w:hAnsi="IranNastaliq" w:cs="B Nazanin" w:hint="eastAsia"/>
          <w:sz w:val="24"/>
          <w:szCs w:val="24"/>
          <w:rtl/>
          <w:lang w:bidi="fa-IR"/>
        </w:rPr>
        <w:t>م‌ها</w:t>
      </w:r>
      <w:r w:rsidRPr="00F05429">
        <w:rPr>
          <w:rFonts w:ascii="IranNastaliq" w:hAnsi="IranNastaliq" w:cs="B Nazanin"/>
          <w:sz w:val="24"/>
          <w:szCs w:val="24"/>
          <w:rtl/>
          <w:lang w:bidi="fa-IR"/>
        </w:rPr>
        <w:t xml:space="preserve"> در صنعت غذا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1F07AB1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F054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6A55E52" w14:textId="07E5E391" w:rsidR="00F05429" w:rsidRPr="00F05429" w:rsidRDefault="00F05429" w:rsidP="00F05429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>ترک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بات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مواد غذا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(آب، کربوه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درات‌ها،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پروتئ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ن‌ها،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چرب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>) و نقش آن‌ها در س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غذا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شناسا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Pr="00F05429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F4250D2" w14:textId="1957F81C" w:rsidR="00F05429" w:rsidRPr="00F05429" w:rsidRDefault="00F05429" w:rsidP="00F05429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برهمکنش‌ها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اجزا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مواد غذا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تأث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آن بر و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ف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کوش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محصول را تحل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F05429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22A5ADA1" w14:textId="5ED61A1E" w:rsidR="00F05429" w:rsidRPr="00F05429" w:rsidRDefault="00F05429" w:rsidP="00F05429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مکان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سم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عملکرد افزودن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و آنز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م‌ها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مواد غذا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و اثر آن‌ها رو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بافت و طعم را توض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</w:t>
      </w:r>
      <w:r w:rsidRPr="00F05429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01E4A55" w14:textId="4902B4FB" w:rsidR="00F05429" w:rsidRPr="00F05429" w:rsidRDefault="00F05429" w:rsidP="00F05429">
      <w:pPr>
        <w:pStyle w:val="ListParagraph"/>
        <w:numPr>
          <w:ilvl w:val="0"/>
          <w:numId w:val="6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تشک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و پا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امولس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ون،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ژل و کف را درک کرده و کاربرد آن‌ها را در صنعت غذا ب</w:t>
      </w:r>
      <w:r w:rsidRPr="00F0542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F05429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F05429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CBC1C09" w14:textId="3AEB8FBB" w:rsidR="00F12E0F" w:rsidRDefault="00F12E0F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</w:tcPr>
          <w:p w14:paraId="2435BE73" w14:textId="35173078" w:rsidR="00187E54" w:rsidRPr="0012159D" w:rsidRDefault="00F05429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187E54"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0B3FE557" w:rsidR="00187E54" w:rsidRPr="00C71788" w:rsidRDefault="00CF0C98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</w:tcPr>
          <w:p w14:paraId="4EB2CF95" w14:textId="27F23538" w:rsidR="00187E54" w:rsidRPr="00C71788" w:rsidRDefault="00F05429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187E54"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585C4992" w14:textId="77777777" w:rsidR="00CF0C98" w:rsidRDefault="00CF0C98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96BD946" w14:textId="77777777" w:rsidR="00CF0C98" w:rsidRDefault="00CF0C98" w:rsidP="00CF0C9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677F4AF7" w:rsidR="00C82781" w:rsidRPr="00EB6DB3" w:rsidRDefault="00F12E0F" w:rsidP="00CF0C9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35"/>
        <w:gridCol w:w="1470"/>
        <w:gridCol w:w="1713"/>
        <w:gridCol w:w="1488"/>
        <w:gridCol w:w="2208"/>
        <w:gridCol w:w="962"/>
      </w:tblGrid>
      <w:tr w:rsidR="00B03A95" w14:paraId="687BBD93" w14:textId="77777777" w:rsidTr="00EB6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70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13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08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2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94D73" w14:paraId="0F0C5D07" w14:textId="77777777" w:rsidTr="00F2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E248ECF" w14:textId="460EE0F6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="00D94D73"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0B87964F" w14:textId="100B5D3A" w:rsidR="00D94D73" w:rsidRPr="00D94D73" w:rsidRDefault="00D94D73" w:rsidP="00D94D73">
            <w:pPr>
              <w:bidi/>
              <w:spacing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6B9E18F5" w14:textId="2FDD0DA1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2B305B0D" w14:textId="7720419D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1669068" w14:textId="77777777" w:rsidR="00F223AE" w:rsidRPr="00F223AE" w:rsidRDefault="00F223AE" w:rsidP="00F22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F223AE">
              <w:rPr>
                <w:rStyle w:val="fontstyle01"/>
                <w:rFonts w:cs="B Nazanin"/>
                <w:b w:val="0"/>
                <w:bCs w:val="0"/>
                <w:rtl/>
              </w:rPr>
              <w:t>معرفی کلی درس و مرور مفاهیم پایه</w:t>
            </w:r>
          </w:p>
          <w:p w14:paraId="7921D8DC" w14:textId="77777777" w:rsidR="00D94D73" w:rsidRPr="00F223AE" w:rsidRDefault="00D94D73" w:rsidP="00F223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</w:p>
        </w:tc>
        <w:tc>
          <w:tcPr>
            <w:tcW w:w="962" w:type="dxa"/>
          </w:tcPr>
          <w:p w14:paraId="228979A4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D94D73" w14:paraId="27DD1B05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8597DDA" w14:textId="58B36683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4C3E09C2" w14:textId="0084AC51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03093118" w14:textId="4E60986D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2AD227D" w14:textId="2B822942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1710D4CE" w14:textId="320335C2" w:rsidR="00D94D73" w:rsidRPr="002D6367" w:rsidRDefault="009664C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مقدمه‌ا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بر انواع برهمکنش‌ها </w:t>
            </w:r>
          </w:p>
        </w:tc>
        <w:tc>
          <w:tcPr>
            <w:tcW w:w="962" w:type="dxa"/>
          </w:tcPr>
          <w:p w14:paraId="7BC0A093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D94D73" w14:paraId="37988758" w14:textId="77777777" w:rsidTr="002D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8624CC8" w14:textId="0FE6159B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E2876D1" w14:textId="525C96E0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1162E175" w14:textId="6AC47D9D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96FFB74" w14:textId="3B75A151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80E6296" w14:textId="16661E42" w:rsidR="00D94D73" w:rsidRPr="002D6367" w:rsidRDefault="009664C7" w:rsidP="002D6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ادامه بحث برهمکنش‌ها و ارائه مثال‌ها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کاربرد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</w:p>
        </w:tc>
        <w:tc>
          <w:tcPr>
            <w:tcW w:w="962" w:type="dxa"/>
          </w:tcPr>
          <w:p w14:paraId="5AE8FF57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D94D73" w14:paraId="014D555C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718D1388" w14:textId="3CDA5EF6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4C333D12" w14:textId="4E777253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64BAAE55" w14:textId="0F13DF15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68BEE811" w14:textId="2ABA8030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ED9B14F" w14:textId="6F998E38" w:rsidR="00D94D73" w:rsidRPr="002D6367" w:rsidRDefault="002D636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آب با اجزا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مواد غذا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</w:p>
        </w:tc>
        <w:tc>
          <w:tcPr>
            <w:tcW w:w="962" w:type="dxa"/>
          </w:tcPr>
          <w:p w14:paraId="00741B70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D94D73" w14:paraId="136EFF23" w14:textId="77777777" w:rsidTr="002D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0ED04A59" w14:textId="6BF08FEC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67C0DF7A" w14:textId="0D7B6554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6D4A4424" w14:textId="0861E374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55250220" w14:textId="4FD46A28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07CF78F2" w14:textId="4A2CDF71" w:rsidR="00D94D73" w:rsidRPr="002D6367" w:rsidRDefault="009664C7" w:rsidP="002D6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برهمکنش آب با پروتئ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ن‌ها،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کربوه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درات‌ها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و نمک‌ها</w:t>
            </w:r>
          </w:p>
        </w:tc>
        <w:tc>
          <w:tcPr>
            <w:tcW w:w="962" w:type="dxa"/>
          </w:tcPr>
          <w:p w14:paraId="3D5F7DEF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D94D73" w14:paraId="71572B7E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243E95DE" w14:textId="537C18D4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0082950" w14:textId="3E8EF53D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2425965D" w14:textId="2E5F7CCF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51063F62" w14:textId="22F96DA1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7BA6505" w14:textId="64DE4541" w:rsidR="00D94D73" w:rsidRPr="002D6367" w:rsidRDefault="002D636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کربوه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درات‌ها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و نشاسته با سا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ر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اجزا</w:t>
            </w:r>
          </w:p>
        </w:tc>
        <w:tc>
          <w:tcPr>
            <w:tcW w:w="962" w:type="dxa"/>
          </w:tcPr>
          <w:p w14:paraId="44C26987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D94D73" w14:paraId="78FF9686" w14:textId="77777777" w:rsidTr="002D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382C7D9B" w14:textId="43F9B582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DDB6E77" w14:textId="2A397089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062985D4" w14:textId="2043D65C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01FFCB25" w14:textId="55EF7EF2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4D20F59A" w14:textId="5C224B8D" w:rsidR="00D94D73" w:rsidRPr="002D6367" w:rsidRDefault="002D6367" w:rsidP="002D6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ادامه 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کربوه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درات‌ها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و نشاسته با سا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ر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اجزا</w:t>
            </w:r>
          </w:p>
        </w:tc>
        <w:tc>
          <w:tcPr>
            <w:tcW w:w="962" w:type="dxa"/>
          </w:tcPr>
          <w:p w14:paraId="047AE068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D94D73" w14:paraId="0B11B5FB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003E7AFC" w14:textId="2E11381B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7800C306" w14:textId="06DE3D18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>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5046C733" w14:textId="658353FF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مشارکت در بحث ها- 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4654C7B8" w14:textId="5FE5F25D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سخنرانی-  مباحثه -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3D7EAFAA" w14:textId="30A3C897" w:rsidR="00D94D73" w:rsidRPr="002D6367" w:rsidRDefault="009664C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ب</w:t>
            </w:r>
            <w:r w:rsidR="002D6367" w:rsidRPr="002D6367">
              <w:rPr>
                <w:rStyle w:val="fontstyle01"/>
                <w:rFonts w:cs="B Nazanin"/>
                <w:b w:val="0"/>
                <w:bCs w:val="0"/>
                <w:rtl/>
              </w:rPr>
              <w:t>رهمکنش‌ها</w:t>
            </w:r>
            <w:r w:rsidR="002D6367"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="002D6367"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پروتئ</w:t>
            </w:r>
            <w:r w:rsidR="002D6367"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="002D6367"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ن‌ها</w:t>
            </w:r>
            <w:r w:rsidR="002D6367"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با </w:t>
            </w:r>
            <w:r w:rsidR="002D6367" w:rsidRPr="002D6367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>پروتئ</w:t>
            </w:r>
            <w:r w:rsidR="002D6367"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="002D6367"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ن‌ها</w:t>
            </w:r>
          </w:p>
        </w:tc>
        <w:tc>
          <w:tcPr>
            <w:tcW w:w="962" w:type="dxa"/>
          </w:tcPr>
          <w:p w14:paraId="4025F416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8</w:t>
            </w:r>
          </w:p>
        </w:tc>
      </w:tr>
      <w:tr w:rsidR="00D94D73" w14:paraId="13F47642" w14:textId="77777777" w:rsidTr="002D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417F0453" w14:textId="4FE5B701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40D5A916" w14:textId="540E6503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5FC48F07" w14:textId="7A3A4FE6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2AFD7D0" w14:textId="138FBB92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EF6F8FC" w14:textId="6244170A" w:rsidR="00D94D73" w:rsidRPr="002D6367" w:rsidRDefault="009664C7" w:rsidP="002D6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ژل‌ها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پروتئ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ن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انعقاد و بافت‌ساز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</w:p>
        </w:tc>
        <w:tc>
          <w:tcPr>
            <w:tcW w:w="962" w:type="dxa"/>
          </w:tcPr>
          <w:p w14:paraId="63BAE51D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D94D73" w14:paraId="0BF7B2D4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24698AF5" w14:textId="4E38F011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0004AFB3" w14:textId="61B5B5F2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4ED51F92" w14:textId="2A182AD5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6129110F" w14:textId="0C1B8517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7F805F29" w14:textId="2D0F5BC7" w:rsidR="00D94D73" w:rsidRPr="002D6367" w:rsidRDefault="009664C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کلیات </w:t>
            </w:r>
            <w:r w:rsidR="002D6367" w:rsidRPr="002D6367">
              <w:rPr>
                <w:rStyle w:val="fontstyle01"/>
                <w:rFonts w:cs="B Nazanin"/>
                <w:b w:val="0"/>
                <w:bCs w:val="0"/>
                <w:rtl/>
              </w:rPr>
              <w:t>برهمکنش‌های چربی‌ها در مواد غذایی</w:t>
            </w:r>
          </w:p>
        </w:tc>
        <w:tc>
          <w:tcPr>
            <w:tcW w:w="962" w:type="dxa"/>
          </w:tcPr>
          <w:p w14:paraId="7ACFAB9D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D94D73" w14:paraId="626BDEA5" w14:textId="77777777" w:rsidTr="002D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38942E2E" w14:textId="08BD4D20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27BC7946" w14:textId="2F5666E4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04852EC0" w14:textId="7C300604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045F37B2" w14:textId="16CD8DE9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53E86721" w14:textId="01FE4BFE" w:rsidR="00D94D73" w:rsidRPr="002D6367" w:rsidRDefault="009664C7" w:rsidP="002D63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برهمکنش چرب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با پروتئ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ن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و کربوه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درات</w:t>
            </w:r>
          </w:p>
        </w:tc>
        <w:tc>
          <w:tcPr>
            <w:tcW w:w="962" w:type="dxa"/>
          </w:tcPr>
          <w:p w14:paraId="15C93110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D94D73" w14:paraId="4F9C0152" w14:textId="77777777" w:rsidTr="002D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5F4943BF" w14:textId="3F61FC74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8B8CE21" w14:textId="0178D882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04C8965E" w14:textId="5963C315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E3D477A" w14:textId="66C9F337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2FEBD70F" w14:textId="04B86604" w:rsidR="00D94D73" w:rsidRPr="002D6367" w:rsidRDefault="002D6367" w:rsidP="002D63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 xml:space="preserve">آنزیم‌ها و 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>مکان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سم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عمل آنز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2D6367">
              <w:rPr>
                <w:rStyle w:val="fontstyle01"/>
                <w:rFonts w:cs="B Nazanin" w:hint="eastAsia"/>
                <w:b w:val="0"/>
                <w:bCs w:val="0"/>
                <w:rtl/>
              </w:rPr>
              <w:t>م‌ها</w:t>
            </w:r>
            <w:r w:rsidRPr="002D6367">
              <w:rPr>
                <w:rStyle w:val="fontstyle01"/>
                <w:rFonts w:cs="B Nazanin"/>
                <w:b w:val="0"/>
                <w:bCs w:val="0"/>
                <w:rtl/>
              </w:rPr>
              <w:t xml:space="preserve"> در مواد غذا</w:t>
            </w:r>
            <w:r w:rsidRPr="002D6367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</w:p>
        </w:tc>
        <w:tc>
          <w:tcPr>
            <w:tcW w:w="962" w:type="dxa"/>
          </w:tcPr>
          <w:p w14:paraId="05A615B9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D94D73" w14:paraId="075BD974" w14:textId="77777777" w:rsidTr="0096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2EEB7996" w14:textId="0F060D4B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AA43E52" w14:textId="4314A3ED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29F78690" w14:textId="633FF1BD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17F213B0" w14:textId="6C84816F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3CEA0474" w14:textId="4496EBA5" w:rsidR="00D94D73" w:rsidRPr="009664C7" w:rsidRDefault="002D6367" w:rsidP="009664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ناش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از کاربرد آنز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م‌ها</w:t>
            </w:r>
          </w:p>
        </w:tc>
        <w:tc>
          <w:tcPr>
            <w:tcW w:w="962" w:type="dxa"/>
          </w:tcPr>
          <w:p w14:paraId="78B9B4D9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D94D73" w14:paraId="453C524B" w14:textId="77777777" w:rsidTr="00966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69B1EAEA" w14:textId="30D7A6C5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698E008D" w14:textId="2FE60845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07B8107F" w14:textId="2729DC31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3B5D817F" w14:textId="32667437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0D3DC92B" w14:textId="114A070E" w:rsidR="00D94D73" w:rsidRPr="009664C7" w:rsidRDefault="002D6367" w:rsidP="009664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امولس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فا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رها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در س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ستم‌ها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غذا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</w:p>
        </w:tc>
        <w:tc>
          <w:tcPr>
            <w:tcW w:w="962" w:type="dxa"/>
          </w:tcPr>
          <w:p w14:paraId="165B3CE8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D94D73" w14:paraId="75ABA566" w14:textId="77777777" w:rsidTr="0096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362DE20F" w14:textId="253FF18E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194638FC" w14:textId="4AEFD193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3604E5BA" w14:textId="0BF1194C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74EDE3AA" w14:textId="1F85233F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6543DB74" w14:textId="7F3E1AA4" w:rsidR="00D94D73" w:rsidRPr="009664C7" w:rsidRDefault="009664C7" w:rsidP="009664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کاربرد امولس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فا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رها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در محصولات مختلف</w:t>
            </w:r>
          </w:p>
        </w:tc>
        <w:tc>
          <w:tcPr>
            <w:tcW w:w="962" w:type="dxa"/>
          </w:tcPr>
          <w:p w14:paraId="7746E427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D94D73" w14:paraId="49DDDD67" w14:textId="77777777" w:rsidTr="00966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54F5365C" w14:textId="010C9511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5E334E72" w14:textId="76BA3273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lastRenderedPageBreak/>
              <w:t>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7155623F" w14:textId="3B6435C0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lastRenderedPageBreak/>
              <w:t>تکلیف کلاسی</w:t>
            </w:r>
          </w:p>
        </w:tc>
        <w:tc>
          <w:tcPr>
            <w:tcW w:w="1488" w:type="dxa"/>
            <w:vAlign w:val="center"/>
          </w:tcPr>
          <w:p w14:paraId="73A70E3C" w14:textId="51A5E361" w:rsidR="00D94D73" w:rsidRPr="00D94D7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lastRenderedPageBreak/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6AD9FDAB" w14:textId="36B1A5FB" w:rsidR="00D94D73" w:rsidRPr="009664C7" w:rsidRDefault="009664C7" w:rsidP="009664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برهمکنش‌ها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ترک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بات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طعم‌دهنده در مواد غذا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یی</w:t>
            </w:r>
          </w:p>
        </w:tc>
        <w:tc>
          <w:tcPr>
            <w:tcW w:w="962" w:type="dxa"/>
          </w:tcPr>
          <w:p w14:paraId="47E57C49" w14:textId="77777777" w:rsidR="00D94D73" w:rsidRPr="00EB6DB3" w:rsidRDefault="00D94D73" w:rsidP="00D94D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D94D73" w14:paraId="580AA5B9" w14:textId="77777777" w:rsidTr="0096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14:paraId="5F838CEF" w14:textId="2EB55D19" w:rsidR="00D94D73" w:rsidRPr="00D94D73" w:rsidRDefault="000F6CF2" w:rsidP="00D94D73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نبی شریعتی فر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</w:t>
            </w:r>
            <w:r w:rsidRPr="00D94D73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محمود علیزاده ثانی</w:t>
            </w:r>
          </w:p>
        </w:tc>
        <w:tc>
          <w:tcPr>
            <w:tcW w:w="1470" w:type="dxa"/>
          </w:tcPr>
          <w:p w14:paraId="54C2A8D4" w14:textId="7036127A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>ف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لم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آموزش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، نرم افزارها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تخصص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کتاب، پاور پو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نت،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کامپ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وتر،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ماژ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ک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و وا</w:t>
            </w: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D94D73">
              <w:rPr>
                <w:rStyle w:val="fontstyle01"/>
                <w:rFonts w:cs="B Nazanin" w:hint="eastAsia"/>
                <w:b w:val="0"/>
                <w:bCs w:val="0"/>
                <w:rtl/>
              </w:rPr>
              <w:t>ت</w:t>
            </w:r>
            <w:r w:rsidRPr="00D94D73">
              <w:rPr>
                <w:rStyle w:val="fontstyle01"/>
                <w:rFonts w:cs="B Nazanin"/>
                <w:b w:val="0"/>
                <w:bCs w:val="0"/>
                <w:rtl/>
              </w:rPr>
              <w:t xml:space="preserve"> بورد</w:t>
            </w:r>
          </w:p>
        </w:tc>
        <w:tc>
          <w:tcPr>
            <w:tcW w:w="1713" w:type="dxa"/>
            <w:vAlign w:val="center"/>
          </w:tcPr>
          <w:p w14:paraId="4AD3BE75" w14:textId="0E6EE8FC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در بحث ها- یادگیری مباحث عنوان شده </w:t>
            </w:r>
            <w:r w:rsidRPr="00D94D73">
              <w:rPr>
                <w:rFonts w:ascii="Sakkal Majalla" w:eastAsia="Calibri" w:hAnsi="Sakkal Majalla" w:cs="Sakkal Majalla"/>
                <w:rtl/>
                <w:lang w:bidi="fa-IR"/>
              </w:rPr>
              <w:t>–</w:t>
            </w:r>
            <w:r w:rsidRPr="00D94D73">
              <w:rPr>
                <w:rFonts w:ascii="Calibri" w:eastAsia="Calibri" w:hAnsi="Calibri" w:cs="B Nazanin" w:hint="cs"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88" w:type="dxa"/>
            <w:vAlign w:val="center"/>
          </w:tcPr>
          <w:p w14:paraId="383E687E" w14:textId="6410E29E" w:rsidR="00D94D73" w:rsidRPr="00D94D7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D94D73">
              <w:rPr>
                <w:rStyle w:val="fontstyle01"/>
                <w:rFonts w:cs="B Nazanin" w:hint="cs"/>
                <w:b w:val="0"/>
                <w:bCs w:val="0"/>
                <w:rtl/>
              </w:rPr>
              <w:t>سخنرانی-  مباحثه -تشویق دانشجویان برای مشارکت-            ارائه تمرین کلاسی</w:t>
            </w:r>
          </w:p>
        </w:tc>
        <w:tc>
          <w:tcPr>
            <w:tcW w:w="2208" w:type="dxa"/>
            <w:vAlign w:val="center"/>
          </w:tcPr>
          <w:p w14:paraId="3843550C" w14:textId="77777777" w:rsidR="009664C7" w:rsidRPr="009664C7" w:rsidRDefault="009664C7" w:rsidP="009664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  <w:rtl/>
              </w:rPr>
            </w:pP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>جمع‌بند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و تشر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ح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س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ستم‌ها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/>
                <w:b w:val="0"/>
                <w:bCs w:val="0"/>
                <w:rtl/>
              </w:rPr>
              <w:t xml:space="preserve"> ژل، کف و امولس</w:t>
            </w:r>
            <w:r w:rsidRPr="009664C7">
              <w:rPr>
                <w:rStyle w:val="fontstyle01"/>
                <w:rFonts w:cs="B Nazanin" w:hint="cs"/>
                <w:b w:val="0"/>
                <w:bCs w:val="0"/>
                <w:rtl/>
              </w:rPr>
              <w:t>ی</w:t>
            </w:r>
            <w:r w:rsidRPr="009664C7">
              <w:rPr>
                <w:rStyle w:val="fontstyle01"/>
                <w:rFonts w:cs="B Nazanin" w:hint="eastAsia"/>
                <w:b w:val="0"/>
                <w:bCs w:val="0"/>
                <w:rtl/>
              </w:rPr>
              <w:t>ون</w:t>
            </w:r>
          </w:p>
          <w:p w14:paraId="4D3B8962" w14:textId="77777777" w:rsidR="00D94D73" w:rsidRPr="009664C7" w:rsidRDefault="00D94D73" w:rsidP="009664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cs="B Nazanin"/>
                <w:b w:val="0"/>
                <w:bCs w:val="0"/>
              </w:rPr>
            </w:pPr>
          </w:p>
        </w:tc>
        <w:tc>
          <w:tcPr>
            <w:tcW w:w="962" w:type="dxa"/>
          </w:tcPr>
          <w:p w14:paraId="001245C1" w14:textId="77777777" w:rsidR="00D94D73" w:rsidRPr="00EB6DB3" w:rsidRDefault="00D94D73" w:rsidP="00D94D7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868AF02" w14:textId="77777777" w:rsidR="00F223AE" w:rsidRPr="00F223AE" w:rsidRDefault="00F223AE" w:rsidP="00F223A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223AE">
        <w:rPr>
          <w:rFonts w:asciiTheme="majorBidi" w:hAnsiTheme="majorBidi" w:cs="B Nazanin"/>
          <w:sz w:val="24"/>
          <w:szCs w:val="24"/>
          <w:rtl/>
          <w:lang w:bidi="fa-IR"/>
        </w:rPr>
        <w:t>حضور منظم و فعال در کلاس و مشارکت در مباحث و گفتگوها.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FAB7729" w14:textId="2D172694" w:rsidR="00D94D73" w:rsidRPr="00D94D73" w:rsidRDefault="00D94D73" w:rsidP="00D94D7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1-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ab/>
        <w:t>پروژه کلاس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 xml:space="preserve"> (2 نمره از نمره کل ارزش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50074785" w14:textId="62384E80" w:rsidR="00D94D73" w:rsidRPr="00D94D73" w:rsidRDefault="00D94D73" w:rsidP="00D94D7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2-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ab/>
        <w:t>امتحان م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(3 نمره از نمره کل ارزش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46E5CFA3" w14:textId="5E40A6B6" w:rsidR="002547D1" w:rsidRDefault="00D94D73" w:rsidP="00D94D7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3-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ab/>
        <w:t>امتحان پا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(1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 از نمره کل ارزش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D94D7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94D73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="000911D3">
        <w:rPr>
          <w:rFonts w:asciiTheme="majorBidi" w:hAnsiTheme="majorBidi" w:cs="B Nazanin" w:hint="cs"/>
          <w:sz w:val="24"/>
          <w:szCs w:val="24"/>
          <w:rtl/>
          <w:lang w:bidi="fa-IR"/>
        </w:rPr>
        <w:t>- آزمون کتبی</w:t>
      </w:r>
    </w:p>
    <w:p w14:paraId="6277014D" w14:textId="77777777" w:rsidR="00D94D73" w:rsidRPr="002547D1" w:rsidRDefault="00D94D73" w:rsidP="00D94D7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0F184BE" w14:textId="77777777" w:rsidR="000911D3" w:rsidRPr="000911D3" w:rsidRDefault="000911D3" w:rsidP="000911D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F1115"/>
        </w:rPr>
      </w:pPr>
      <w:r w:rsidRPr="000911D3">
        <w:rPr>
          <w:rFonts w:asciiTheme="majorBidi" w:hAnsiTheme="majorBidi" w:cstheme="majorBidi"/>
          <w:color w:val="0F1115"/>
        </w:rPr>
        <w:t>Fennema, O.R., editor. 1996. </w:t>
      </w:r>
      <w:r w:rsidRPr="000911D3">
        <w:rPr>
          <w:i/>
          <w:iCs/>
        </w:rPr>
        <w:t>Food Chemistry</w:t>
      </w:r>
      <w:r w:rsidRPr="000911D3">
        <w:rPr>
          <w:rFonts w:asciiTheme="majorBidi" w:hAnsiTheme="majorBidi" w:cstheme="majorBidi"/>
          <w:color w:val="0F1115"/>
        </w:rPr>
        <w:t>. Third Edition, Marcel Dekker, New York.</w:t>
      </w:r>
    </w:p>
    <w:p w14:paraId="3C7E44D7" w14:textId="77777777" w:rsidR="000911D3" w:rsidRPr="000911D3" w:rsidRDefault="000911D3" w:rsidP="000911D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F1115"/>
        </w:rPr>
      </w:pPr>
      <w:r w:rsidRPr="000911D3">
        <w:rPr>
          <w:rFonts w:asciiTheme="majorBidi" w:hAnsiTheme="majorBidi" w:cstheme="majorBidi"/>
          <w:color w:val="0F1115"/>
        </w:rPr>
        <w:t>Wong, D.W.S. 1989. </w:t>
      </w:r>
      <w:r w:rsidRPr="000911D3">
        <w:rPr>
          <w:i/>
          <w:iCs/>
        </w:rPr>
        <w:t>Mechanism and Theory in Food Chemistry</w:t>
      </w:r>
      <w:r w:rsidRPr="000911D3">
        <w:rPr>
          <w:rFonts w:asciiTheme="majorBidi" w:hAnsiTheme="majorBidi" w:cstheme="majorBidi"/>
          <w:color w:val="0F1115"/>
        </w:rPr>
        <w:t>, Van Nostrand Reinhold, New York.</w:t>
      </w:r>
    </w:p>
    <w:p w14:paraId="5323C173" w14:textId="77777777" w:rsidR="000911D3" w:rsidRDefault="000911D3" w:rsidP="000911D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F1115"/>
        </w:rPr>
      </w:pPr>
      <w:r w:rsidRPr="000911D3">
        <w:rPr>
          <w:rFonts w:asciiTheme="majorBidi" w:hAnsiTheme="majorBidi" w:cstheme="majorBidi"/>
          <w:color w:val="0F1115"/>
        </w:rPr>
        <w:t>Belitz, H.D. &amp; Grosch, W. 1987. </w:t>
      </w:r>
      <w:r w:rsidRPr="000911D3">
        <w:rPr>
          <w:i/>
          <w:iCs/>
        </w:rPr>
        <w:t>Food Chemistry</w:t>
      </w:r>
      <w:r w:rsidRPr="000911D3">
        <w:rPr>
          <w:rFonts w:asciiTheme="majorBidi" w:hAnsiTheme="majorBidi" w:cstheme="majorBidi"/>
          <w:color w:val="0F1115"/>
        </w:rPr>
        <w:t>. Translated by D. Hadziyev, Springer Verlag, Berlin.</w:t>
      </w:r>
    </w:p>
    <w:p w14:paraId="76EE8B89" w14:textId="35284DE1" w:rsidR="000911D3" w:rsidRPr="000911D3" w:rsidRDefault="000911D3" w:rsidP="000911D3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0F1115"/>
        </w:rPr>
      </w:pPr>
      <w:r w:rsidRPr="000911D3">
        <w:rPr>
          <w:rFonts w:asciiTheme="majorBidi" w:hAnsiTheme="majorBidi" w:cstheme="majorBidi"/>
          <w:color w:val="0F1115"/>
        </w:rPr>
        <w:t>McClements, D.J., 2004. Food emulsions: principles, practices, and techniques. CRC press.</w:t>
      </w:r>
    </w:p>
    <w:p w14:paraId="7C88E921" w14:textId="71488482" w:rsidR="00F7033C" w:rsidRPr="000911D3" w:rsidRDefault="00F7033C" w:rsidP="002D5FD3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F7033C" w:rsidRPr="000911D3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45BE" w14:textId="77777777" w:rsidR="00012ED0" w:rsidRDefault="00012ED0" w:rsidP="00EB6DB3">
      <w:pPr>
        <w:spacing w:after="0" w:line="240" w:lineRule="auto"/>
      </w:pPr>
      <w:r>
        <w:separator/>
      </w:r>
    </w:p>
  </w:endnote>
  <w:endnote w:type="continuationSeparator" w:id="0">
    <w:p w14:paraId="6112CB3A" w14:textId="77777777" w:rsidR="00012ED0" w:rsidRDefault="00012ED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20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F6DE" w14:textId="77777777" w:rsidR="00012ED0" w:rsidRDefault="00012ED0" w:rsidP="00EB6DB3">
      <w:pPr>
        <w:spacing w:after="0" w:line="240" w:lineRule="auto"/>
      </w:pPr>
      <w:r>
        <w:separator/>
      </w:r>
    </w:p>
  </w:footnote>
  <w:footnote w:type="continuationSeparator" w:id="0">
    <w:p w14:paraId="1592885D" w14:textId="77777777" w:rsidR="00012ED0" w:rsidRDefault="00012ED0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807AF"/>
    <w:multiLevelType w:val="multilevel"/>
    <w:tmpl w:val="CCC4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E013C"/>
    <w:multiLevelType w:val="hybridMultilevel"/>
    <w:tmpl w:val="0BC857C4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3896"/>
    <w:multiLevelType w:val="hybridMultilevel"/>
    <w:tmpl w:val="2BE8CE14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0504C"/>
    <w:multiLevelType w:val="hybridMultilevel"/>
    <w:tmpl w:val="54B2A1FC"/>
    <w:lvl w:ilvl="0" w:tplc="047A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6481E"/>
    <w:multiLevelType w:val="multilevel"/>
    <w:tmpl w:val="B8D8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wMjUyMDUwNDcyMjVR0lEKTi0uzszPAykwrAUAD+Y4tiwAAAA="/>
  </w:docVars>
  <w:rsids>
    <w:rsidRoot w:val="00F7033C"/>
    <w:rsid w:val="0000437E"/>
    <w:rsid w:val="00012ED0"/>
    <w:rsid w:val="00025535"/>
    <w:rsid w:val="00041B5D"/>
    <w:rsid w:val="00047FD1"/>
    <w:rsid w:val="00060C33"/>
    <w:rsid w:val="00061FAB"/>
    <w:rsid w:val="00063ECA"/>
    <w:rsid w:val="000911D3"/>
    <w:rsid w:val="000B7123"/>
    <w:rsid w:val="000E701A"/>
    <w:rsid w:val="000F6CF2"/>
    <w:rsid w:val="001110F0"/>
    <w:rsid w:val="0012159D"/>
    <w:rsid w:val="00156B41"/>
    <w:rsid w:val="0016739A"/>
    <w:rsid w:val="001713A3"/>
    <w:rsid w:val="00186948"/>
    <w:rsid w:val="00187E54"/>
    <w:rsid w:val="00193733"/>
    <w:rsid w:val="00194C8D"/>
    <w:rsid w:val="001A3533"/>
    <w:rsid w:val="001D29D6"/>
    <w:rsid w:val="001D2D1F"/>
    <w:rsid w:val="001F31CB"/>
    <w:rsid w:val="00217F24"/>
    <w:rsid w:val="0023278D"/>
    <w:rsid w:val="002547D1"/>
    <w:rsid w:val="002714E8"/>
    <w:rsid w:val="00277644"/>
    <w:rsid w:val="0029396B"/>
    <w:rsid w:val="002942FF"/>
    <w:rsid w:val="002B27AF"/>
    <w:rsid w:val="002D5FD3"/>
    <w:rsid w:val="002D6367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3250"/>
    <w:rsid w:val="003F5911"/>
    <w:rsid w:val="00445D64"/>
    <w:rsid w:val="00445D98"/>
    <w:rsid w:val="00457853"/>
    <w:rsid w:val="0047039D"/>
    <w:rsid w:val="0049423D"/>
    <w:rsid w:val="0049722D"/>
    <w:rsid w:val="004A4B13"/>
    <w:rsid w:val="004B3386"/>
    <w:rsid w:val="004E2BE7"/>
    <w:rsid w:val="004E306D"/>
    <w:rsid w:val="004E70F4"/>
    <w:rsid w:val="004F0DD5"/>
    <w:rsid w:val="004F2009"/>
    <w:rsid w:val="00505865"/>
    <w:rsid w:val="00510A61"/>
    <w:rsid w:val="00551073"/>
    <w:rsid w:val="005A73D4"/>
    <w:rsid w:val="005E03FB"/>
    <w:rsid w:val="0062048A"/>
    <w:rsid w:val="00632F6B"/>
    <w:rsid w:val="0065017B"/>
    <w:rsid w:val="00716BE3"/>
    <w:rsid w:val="007B1C56"/>
    <w:rsid w:val="007B3E77"/>
    <w:rsid w:val="007E0732"/>
    <w:rsid w:val="007E604E"/>
    <w:rsid w:val="007F2C21"/>
    <w:rsid w:val="00816A2F"/>
    <w:rsid w:val="00896A0B"/>
    <w:rsid w:val="008B5344"/>
    <w:rsid w:val="008C1F03"/>
    <w:rsid w:val="008E495F"/>
    <w:rsid w:val="00914CAC"/>
    <w:rsid w:val="00933443"/>
    <w:rsid w:val="009340B5"/>
    <w:rsid w:val="009375F5"/>
    <w:rsid w:val="009664C7"/>
    <w:rsid w:val="00971252"/>
    <w:rsid w:val="00975B7A"/>
    <w:rsid w:val="009A0090"/>
    <w:rsid w:val="00A07B26"/>
    <w:rsid w:val="00A11602"/>
    <w:rsid w:val="00A16648"/>
    <w:rsid w:val="00A178F2"/>
    <w:rsid w:val="00A65BBB"/>
    <w:rsid w:val="00A667B5"/>
    <w:rsid w:val="00AA3DED"/>
    <w:rsid w:val="00AE6C53"/>
    <w:rsid w:val="00AF649A"/>
    <w:rsid w:val="00B02343"/>
    <w:rsid w:val="00B03A95"/>
    <w:rsid w:val="00B14502"/>
    <w:rsid w:val="00B237F7"/>
    <w:rsid w:val="00B27A2B"/>
    <w:rsid w:val="00B37985"/>
    <w:rsid w:val="00B4711B"/>
    <w:rsid w:val="00B977E0"/>
    <w:rsid w:val="00BD6204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A5986"/>
    <w:rsid w:val="00CB11FC"/>
    <w:rsid w:val="00CF0C98"/>
    <w:rsid w:val="00D115D1"/>
    <w:rsid w:val="00D237ED"/>
    <w:rsid w:val="00D258F5"/>
    <w:rsid w:val="00D272D4"/>
    <w:rsid w:val="00D94D73"/>
    <w:rsid w:val="00DB28EF"/>
    <w:rsid w:val="00DC16A7"/>
    <w:rsid w:val="00E270DE"/>
    <w:rsid w:val="00E358C8"/>
    <w:rsid w:val="00E61F9C"/>
    <w:rsid w:val="00EB6DB3"/>
    <w:rsid w:val="00EC513B"/>
    <w:rsid w:val="00EF53E0"/>
    <w:rsid w:val="00F05429"/>
    <w:rsid w:val="00F11338"/>
    <w:rsid w:val="00F12E0F"/>
    <w:rsid w:val="00F223AE"/>
    <w:rsid w:val="00F378AD"/>
    <w:rsid w:val="00F51BD4"/>
    <w:rsid w:val="00F51BF7"/>
    <w:rsid w:val="00F62CAD"/>
    <w:rsid w:val="00F7033C"/>
    <w:rsid w:val="00FA17A2"/>
    <w:rsid w:val="00FB08F3"/>
    <w:rsid w:val="00FB1B9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8C33A829-5B1C-444D-BC2D-0E8743CC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customStyle="1" w:styleId="fontstyle01">
    <w:name w:val="fontstyle01"/>
    <w:rsid w:val="00CF0C98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customStyle="1" w:styleId="ds-markdown-paragraph">
    <w:name w:val="ds-markdown-paragraph"/>
    <w:basedOn w:val="Normal"/>
    <w:rsid w:val="0009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11D3"/>
    <w:rPr>
      <w:i/>
      <w:iCs/>
    </w:rPr>
  </w:style>
  <w:style w:type="character" w:styleId="Strong">
    <w:name w:val="Strong"/>
    <w:basedOn w:val="DefaultParagraphFont"/>
    <w:uiPriority w:val="22"/>
    <w:qFormat/>
    <w:rsid w:val="002D6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B111-41CF-45DC-B211-D9C246FC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Ms.Heydari</cp:lastModifiedBy>
  <cp:revision>24</cp:revision>
  <cp:lastPrinted>2020-05-10T10:49:00Z</cp:lastPrinted>
  <dcterms:created xsi:type="dcterms:W3CDTF">2020-06-02T10:24:00Z</dcterms:created>
  <dcterms:modified xsi:type="dcterms:W3CDTF">2025-09-09T05:30:00Z</dcterms:modified>
</cp:coreProperties>
</file>